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FF04D9" w:rsidRDefault="004F437A" w:rsidP="004F437A">
      <w:pPr>
        <w:jc w:val="center"/>
        <w:rPr>
          <w:sz w:val="32"/>
        </w:rPr>
      </w:pPr>
      <w:r w:rsidRPr="00FF04D9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FF04D9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98"/>
        <w:gridCol w:w="4799"/>
      </w:tblGrid>
      <w:tr w:rsidR="004F437A" w:rsidRPr="00A142FF" w:rsidTr="00DE1534">
        <w:trPr>
          <w:trHeight w:val="1193"/>
        </w:trPr>
        <w:tc>
          <w:tcPr>
            <w:tcW w:w="99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A142FF" w:rsidRDefault="004F437A" w:rsidP="00B668C6">
            <w:pPr>
              <w:jc w:val="center"/>
              <w:rPr>
                <w:sz w:val="28"/>
                <w:szCs w:val="28"/>
              </w:rPr>
            </w:pPr>
            <w:r w:rsidRPr="00A142FF">
              <w:rPr>
                <w:sz w:val="28"/>
                <w:szCs w:val="28"/>
              </w:rPr>
              <w:t>АДМИНИСТ</w:t>
            </w:r>
            <w:r w:rsidR="00304D73" w:rsidRPr="00A142FF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A142FF" w:rsidRDefault="004F437A" w:rsidP="00B668C6">
            <w:pPr>
              <w:jc w:val="center"/>
              <w:rPr>
                <w:sz w:val="40"/>
                <w:szCs w:val="40"/>
              </w:rPr>
            </w:pPr>
            <w:r w:rsidRPr="00A142F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A142FF" w:rsidTr="00DE1534">
        <w:trPr>
          <w:trHeight w:val="597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A142FF" w:rsidRDefault="004F437A" w:rsidP="00D92832">
            <w:pPr>
              <w:rPr>
                <w:sz w:val="20"/>
              </w:rPr>
            </w:pPr>
            <w:r w:rsidRPr="00A142FF">
              <w:rPr>
                <w:sz w:val="28"/>
              </w:rPr>
              <w:t>«</w:t>
            </w:r>
            <w:r w:rsidR="00D92832">
              <w:rPr>
                <w:sz w:val="28"/>
                <w:u w:val="single"/>
              </w:rPr>
              <w:t>04</w:t>
            </w:r>
            <w:r w:rsidRPr="00A142FF">
              <w:rPr>
                <w:sz w:val="28"/>
              </w:rPr>
              <w:t>»</w:t>
            </w:r>
            <w:r w:rsidR="00BF76FA" w:rsidRPr="00A142FF">
              <w:rPr>
                <w:sz w:val="28"/>
              </w:rPr>
              <w:t xml:space="preserve"> </w:t>
            </w:r>
            <w:r w:rsidR="00D92832" w:rsidRPr="00D92832">
              <w:rPr>
                <w:sz w:val="28"/>
                <w:u w:val="single"/>
              </w:rPr>
              <w:t>марта</w:t>
            </w:r>
            <w:r w:rsidR="00D92832">
              <w:rPr>
                <w:sz w:val="28"/>
              </w:rPr>
              <w:t xml:space="preserve"> </w:t>
            </w:r>
            <w:r w:rsidR="00BF76FA" w:rsidRPr="00A142FF">
              <w:rPr>
                <w:sz w:val="28"/>
              </w:rPr>
              <w:t xml:space="preserve"> </w:t>
            </w:r>
            <w:r w:rsidRPr="00A142FF">
              <w:rPr>
                <w:sz w:val="28"/>
              </w:rPr>
              <w:t>20</w:t>
            </w:r>
            <w:r w:rsidR="005A2610" w:rsidRPr="00A142FF">
              <w:rPr>
                <w:sz w:val="28"/>
              </w:rPr>
              <w:t>2</w:t>
            </w:r>
            <w:r w:rsidR="00DE1534" w:rsidRPr="00A142FF">
              <w:rPr>
                <w:sz w:val="28"/>
              </w:rPr>
              <w:t>1</w:t>
            </w:r>
            <w:r w:rsidRPr="00A142FF">
              <w:rPr>
                <w:sz w:val="28"/>
              </w:rPr>
              <w:t xml:space="preserve"> г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A142FF" w:rsidRDefault="004F437A" w:rsidP="00D92832">
            <w:pPr>
              <w:ind w:left="1962"/>
              <w:jc w:val="right"/>
              <w:rPr>
                <w:sz w:val="20"/>
              </w:rPr>
            </w:pPr>
            <w:r w:rsidRPr="00A142FF">
              <w:rPr>
                <w:sz w:val="28"/>
              </w:rPr>
              <w:t xml:space="preserve">№ </w:t>
            </w:r>
            <w:r w:rsidR="00D92832">
              <w:rPr>
                <w:sz w:val="28"/>
                <w:u w:val="single"/>
              </w:rPr>
              <w:t>113-п</w:t>
            </w:r>
          </w:p>
        </w:tc>
      </w:tr>
      <w:tr w:rsidR="004F437A" w:rsidRPr="00A142FF" w:rsidTr="00DE1534">
        <w:trPr>
          <w:trHeight w:val="266"/>
        </w:trPr>
        <w:tc>
          <w:tcPr>
            <w:tcW w:w="9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A142FF" w:rsidRDefault="00081BF2" w:rsidP="00B668C6">
            <w:pPr>
              <w:jc w:val="center"/>
            </w:pPr>
          </w:p>
          <w:p w:rsidR="004F437A" w:rsidRPr="00A142FF" w:rsidRDefault="004F437A" w:rsidP="00B668C6">
            <w:pPr>
              <w:jc w:val="center"/>
              <w:rPr>
                <w:sz w:val="28"/>
              </w:rPr>
            </w:pPr>
            <w:proofErr w:type="spellStart"/>
            <w:r w:rsidRPr="00A142FF">
              <w:t>гп</w:t>
            </w:r>
            <w:proofErr w:type="spellEnd"/>
            <w:r w:rsidRPr="00A142FF">
              <w:t xml:space="preserve"> Северо-Енисейский</w:t>
            </w:r>
          </w:p>
        </w:tc>
      </w:tr>
    </w:tbl>
    <w:p w:rsidR="00081BF2" w:rsidRPr="00A142FF" w:rsidRDefault="00081BF2" w:rsidP="004F437A">
      <w:pPr>
        <w:rPr>
          <w:sz w:val="28"/>
          <w:szCs w:val="28"/>
        </w:rPr>
      </w:pPr>
    </w:p>
    <w:p w:rsidR="004F437A" w:rsidRDefault="00E21789" w:rsidP="008F1781">
      <w:pPr>
        <w:shd w:val="clear" w:color="auto" w:fill="FFFFFF" w:themeFill="background1"/>
        <w:jc w:val="both"/>
        <w:rPr>
          <w:sz w:val="28"/>
          <w:szCs w:val="28"/>
        </w:rPr>
      </w:pPr>
      <w:r w:rsidRPr="00A142FF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8F1781" w:rsidRPr="008F1781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«Принятие решения о подготовке документации по планировке территории»</w:t>
      </w:r>
    </w:p>
    <w:p w:rsidR="008F1781" w:rsidRPr="00A142FF" w:rsidRDefault="008F1781" w:rsidP="008F1781">
      <w:pPr>
        <w:shd w:val="clear" w:color="auto" w:fill="FFFFFF" w:themeFill="background1"/>
        <w:jc w:val="both"/>
        <w:rPr>
          <w:sz w:val="28"/>
          <w:szCs w:val="28"/>
        </w:rPr>
      </w:pPr>
    </w:p>
    <w:p w:rsidR="00DE1534" w:rsidRPr="00A142FF" w:rsidRDefault="009B31AD" w:rsidP="00DE1534">
      <w:pPr>
        <w:spacing w:line="235" w:lineRule="auto"/>
        <w:ind w:firstLine="708"/>
        <w:jc w:val="both"/>
        <w:rPr>
          <w:sz w:val="28"/>
          <w:szCs w:val="28"/>
        </w:rPr>
      </w:pPr>
      <w:r w:rsidRPr="00A142FF">
        <w:rPr>
          <w:sz w:val="28"/>
          <w:szCs w:val="28"/>
        </w:rPr>
        <w:t>В целях приведения административного регламента</w:t>
      </w:r>
      <w:r w:rsidR="008F1781">
        <w:rPr>
          <w:sz w:val="28"/>
          <w:szCs w:val="28"/>
        </w:rPr>
        <w:t xml:space="preserve"> </w:t>
      </w:r>
      <w:r w:rsidR="008F1781" w:rsidRPr="008F1781">
        <w:rPr>
          <w:sz w:val="28"/>
          <w:szCs w:val="28"/>
        </w:rPr>
        <w:t>предоставления администрацией Северо-Енисейского района муниципальной услуги</w:t>
      </w:r>
      <w:r w:rsidRPr="00A142FF">
        <w:rPr>
          <w:sz w:val="28"/>
          <w:szCs w:val="28"/>
        </w:rPr>
        <w:t xml:space="preserve"> </w:t>
      </w:r>
      <w:r w:rsidR="00FF0EFC" w:rsidRPr="00A142FF">
        <w:rPr>
          <w:sz w:val="28"/>
          <w:szCs w:val="28"/>
        </w:rPr>
        <w:t>«</w:t>
      </w:r>
      <w:r w:rsidR="008F1781" w:rsidRPr="008F1781">
        <w:rPr>
          <w:sz w:val="28"/>
          <w:szCs w:val="28"/>
        </w:rPr>
        <w:t>Принятие решения о подготовке документации по планировке территории</w:t>
      </w:r>
      <w:r w:rsidR="00FF0EFC" w:rsidRPr="00A142FF">
        <w:rPr>
          <w:sz w:val="28"/>
          <w:szCs w:val="28"/>
        </w:rPr>
        <w:t xml:space="preserve">» </w:t>
      </w:r>
      <w:r w:rsidR="00DE1534" w:rsidRPr="00A142FF">
        <w:rPr>
          <w:sz w:val="28"/>
          <w:szCs w:val="28"/>
        </w:rPr>
        <w:t xml:space="preserve">в </w:t>
      </w:r>
      <w:proofErr w:type="gramStart"/>
      <w:r w:rsidR="00DE1534" w:rsidRPr="00A142FF">
        <w:rPr>
          <w:sz w:val="28"/>
          <w:szCs w:val="28"/>
        </w:rPr>
        <w:t>соответствие</w:t>
      </w:r>
      <w:proofErr w:type="gramEnd"/>
      <w:r w:rsidR="00DE1534" w:rsidRPr="00A142FF">
        <w:rPr>
          <w:sz w:val="28"/>
          <w:szCs w:val="28"/>
        </w:rPr>
        <w:t xml:space="preserve"> требованиям Градостроительного кодекса Российской Федерации, руководствуясь статьей 34 Устава Северо-Енисейского района, ПОСТАНОВЛЯЮ:</w:t>
      </w:r>
    </w:p>
    <w:p w:rsidR="004F437A" w:rsidRPr="002B400A" w:rsidRDefault="004F437A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2FF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A142FF">
        <w:rPr>
          <w:sz w:val="28"/>
          <w:szCs w:val="28"/>
        </w:rPr>
        <w:t xml:space="preserve">от </w:t>
      </w:r>
      <w:r w:rsidR="008F1781" w:rsidRPr="008F1781">
        <w:rPr>
          <w:sz w:val="28"/>
          <w:szCs w:val="28"/>
        </w:rPr>
        <w:t>22.08.2017 № 333-п «Об утверждении административного регламента предоставления администрацией Северо-Енисейского района муниципальной услуги «Принятие решения о подготовке документации по планировке территории»</w:t>
      </w:r>
      <w:r w:rsidR="009D50E3" w:rsidRPr="00A142FF">
        <w:rPr>
          <w:sz w:val="28"/>
          <w:szCs w:val="28"/>
        </w:rPr>
        <w:t xml:space="preserve"> (действующее в редакции постановлений администрации района </w:t>
      </w:r>
      <w:r w:rsidR="008F1781" w:rsidRPr="008F1781">
        <w:rPr>
          <w:sz w:val="28"/>
          <w:szCs w:val="28"/>
        </w:rPr>
        <w:t>от 29.03.2019 № 107-п, от 27.09.2019 № 349-п;</w:t>
      </w:r>
      <w:r w:rsidR="008F1781">
        <w:rPr>
          <w:sz w:val="28"/>
          <w:szCs w:val="28"/>
        </w:rPr>
        <w:t xml:space="preserve"> </w:t>
      </w:r>
      <w:r w:rsidR="008F1781" w:rsidRPr="008F1781">
        <w:rPr>
          <w:sz w:val="28"/>
          <w:szCs w:val="28"/>
        </w:rPr>
        <w:t>от</w:t>
      </w:r>
      <w:r w:rsidR="008F1781">
        <w:rPr>
          <w:sz w:val="28"/>
          <w:szCs w:val="28"/>
        </w:rPr>
        <w:t xml:space="preserve"> </w:t>
      </w:r>
      <w:r w:rsidR="008F1781" w:rsidRPr="008F1781">
        <w:rPr>
          <w:sz w:val="28"/>
          <w:szCs w:val="28"/>
        </w:rPr>
        <w:t>06.05.2020</w:t>
      </w:r>
      <w:r w:rsidR="008F1781">
        <w:rPr>
          <w:sz w:val="28"/>
          <w:szCs w:val="28"/>
        </w:rPr>
        <w:t xml:space="preserve"> </w:t>
      </w:r>
      <w:r w:rsidR="008F1781" w:rsidRPr="008F1781">
        <w:rPr>
          <w:sz w:val="28"/>
          <w:szCs w:val="28"/>
        </w:rPr>
        <w:t>№</w:t>
      </w:r>
      <w:r w:rsidR="008F1781">
        <w:rPr>
          <w:sz w:val="28"/>
          <w:szCs w:val="28"/>
        </w:rPr>
        <w:t xml:space="preserve"> </w:t>
      </w:r>
      <w:r w:rsidR="008F1781" w:rsidRPr="008F1781">
        <w:rPr>
          <w:sz w:val="28"/>
          <w:szCs w:val="28"/>
        </w:rPr>
        <w:t>163-п</w:t>
      </w:r>
      <w:r w:rsidR="009D50E3" w:rsidRPr="00A142FF">
        <w:rPr>
          <w:sz w:val="28"/>
          <w:szCs w:val="28"/>
        </w:rPr>
        <w:t xml:space="preserve">) </w:t>
      </w:r>
      <w:r w:rsidR="00055664" w:rsidRPr="00A142FF">
        <w:rPr>
          <w:sz w:val="28"/>
          <w:szCs w:val="28"/>
        </w:rPr>
        <w:t xml:space="preserve">(далее </w:t>
      </w:r>
      <w:r w:rsidR="00DE1534" w:rsidRPr="00A142FF">
        <w:rPr>
          <w:sz w:val="28"/>
          <w:szCs w:val="28"/>
        </w:rPr>
        <w:t xml:space="preserve">− </w:t>
      </w:r>
      <w:r w:rsidR="00DE1534" w:rsidRPr="002B400A">
        <w:rPr>
          <w:sz w:val="28"/>
          <w:szCs w:val="28"/>
        </w:rPr>
        <w:t>П</w:t>
      </w:r>
      <w:r w:rsidR="00055664" w:rsidRPr="002B400A">
        <w:rPr>
          <w:sz w:val="28"/>
          <w:szCs w:val="28"/>
        </w:rPr>
        <w:t>остановление)</w:t>
      </w:r>
      <w:r w:rsidRPr="002B400A">
        <w:rPr>
          <w:sz w:val="28"/>
          <w:szCs w:val="28"/>
        </w:rPr>
        <w:t xml:space="preserve"> следующие изменения:</w:t>
      </w:r>
    </w:p>
    <w:p w:rsidR="00A142FF" w:rsidRPr="00B15FBB" w:rsidRDefault="00DE1534" w:rsidP="00DE1534">
      <w:pPr>
        <w:jc w:val="both"/>
        <w:rPr>
          <w:sz w:val="28"/>
          <w:szCs w:val="28"/>
        </w:rPr>
      </w:pPr>
      <w:r w:rsidRPr="002B400A">
        <w:rPr>
          <w:sz w:val="28"/>
          <w:szCs w:val="28"/>
        </w:rPr>
        <w:tab/>
      </w:r>
      <w:r w:rsidR="00A142FF" w:rsidRPr="002B400A">
        <w:rPr>
          <w:sz w:val="28"/>
          <w:szCs w:val="28"/>
        </w:rPr>
        <w:t xml:space="preserve">1) в преамбуле Постановления слова «29.12.2010 № 453-п «Об утверждении Порядка разработки и утверждения администрацией Северо-Енисейского района </w:t>
      </w:r>
      <w:r w:rsidR="00A142FF" w:rsidRPr="00B15FBB">
        <w:rPr>
          <w:sz w:val="28"/>
          <w:szCs w:val="28"/>
        </w:rPr>
        <w:t>административных регламентов предоставления муниципальных услуг» заменить словами «08.10.2018 № 329-п «Об утверждении порядка разработки и утверждения административных регламентов предо</w:t>
      </w:r>
      <w:r w:rsidR="00BA7A22">
        <w:rPr>
          <w:sz w:val="28"/>
          <w:szCs w:val="28"/>
        </w:rPr>
        <w:t>ставления муниципальных услуг»;</w:t>
      </w:r>
    </w:p>
    <w:p w:rsidR="00973817" w:rsidRPr="00B15FBB" w:rsidRDefault="002B400A" w:rsidP="00E9350F">
      <w:pPr>
        <w:ind w:firstLine="708"/>
        <w:jc w:val="both"/>
        <w:rPr>
          <w:sz w:val="28"/>
          <w:szCs w:val="28"/>
        </w:rPr>
      </w:pPr>
      <w:r w:rsidRPr="00B15FBB">
        <w:rPr>
          <w:sz w:val="28"/>
          <w:szCs w:val="28"/>
        </w:rPr>
        <w:t>2</w:t>
      </w:r>
      <w:r w:rsidR="00973817" w:rsidRPr="00B15FBB">
        <w:rPr>
          <w:sz w:val="28"/>
          <w:szCs w:val="28"/>
        </w:rPr>
        <w:t>) пункт 1.4 приложения к Постановлению дополнить абзацем следующего содержания:</w:t>
      </w:r>
    </w:p>
    <w:p w:rsidR="00973817" w:rsidRPr="00B15FBB" w:rsidRDefault="00973817" w:rsidP="0097381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«Установление личности Заявителя в ходе личного приема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</w:t>
      </w:r>
      <w:proofErr w:type="gramStart"/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43309" w:rsidRPr="00B15FBB" w:rsidRDefault="00943309" w:rsidP="009433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пункте 1.4.1 приложения к Постановлению:</w:t>
      </w:r>
    </w:p>
    <w:p w:rsidR="00943309" w:rsidRPr="00B15FBB" w:rsidRDefault="00943309" w:rsidP="009433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2 изложить в следующей редакции:</w:t>
      </w:r>
    </w:p>
    <w:p w:rsidR="00943309" w:rsidRPr="00B15FBB" w:rsidRDefault="00943309" w:rsidP="0097381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лицами, с которыми заключены договоры о комплексном развитии территории</w:t>
      </w:r>
      <w:proofErr w:type="gramStart"/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309" w:rsidRPr="00B15FBB" w:rsidRDefault="00943309" w:rsidP="0094330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абзац 3 исключить; </w:t>
      </w:r>
    </w:p>
    <w:p w:rsidR="001B2052" w:rsidRDefault="007E08DF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 пункте 2.5 приложения к Постановлению</w:t>
      </w:r>
      <w:r w:rsidR="001B2052">
        <w:rPr>
          <w:sz w:val="28"/>
          <w:szCs w:val="28"/>
        </w:rPr>
        <w:t>:</w:t>
      </w:r>
    </w:p>
    <w:p w:rsidR="007E08DF" w:rsidRDefault="001B2052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E08DF">
        <w:rPr>
          <w:sz w:val="28"/>
          <w:szCs w:val="28"/>
        </w:rPr>
        <w:t xml:space="preserve"> в абзаце 10 слова</w:t>
      </w:r>
    </w:p>
    <w:p w:rsidR="007E08DF" w:rsidRDefault="007E08DF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2980">
        <w:rPr>
          <w:sz w:val="28"/>
          <w:szCs w:val="28"/>
        </w:rPr>
        <w:t>от 07.03.2017 № 269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территории»</w:t>
      </w:r>
      <w:r>
        <w:rPr>
          <w:sz w:val="28"/>
          <w:szCs w:val="28"/>
        </w:rPr>
        <w:t xml:space="preserve"> </w:t>
      </w:r>
    </w:p>
    <w:p w:rsidR="007E08DF" w:rsidRDefault="007E08DF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</w:t>
      </w:r>
    </w:p>
    <w:p w:rsidR="007E08DF" w:rsidRDefault="007E08DF" w:rsidP="007E08D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«от 12.11.2020 № 1816 «О</w:t>
      </w:r>
      <w:r w:rsidRPr="007E08DF">
        <w:rPr>
          <w:sz w:val="28"/>
          <w:szCs w:val="28"/>
        </w:rPr>
        <w:t>б утверждении перечня</w:t>
      </w:r>
      <w:r>
        <w:rPr>
          <w:sz w:val="28"/>
          <w:szCs w:val="28"/>
        </w:rPr>
        <w:t xml:space="preserve"> с</w:t>
      </w:r>
      <w:r w:rsidRPr="007E08DF">
        <w:rPr>
          <w:sz w:val="28"/>
          <w:szCs w:val="28"/>
        </w:rPr>
        <w:t>лучаев, при которых для строительства, реконструкции</w:t>
      </w:r>
      <w:r>
        <w:rPr>
          <w:sz w:val="28"/>
          <w:szCs w:val="28"/>
        </w:rPr>
        <w:t xml:space="preserve"> л</w:t>
      </w:r>
      <w:r w:rsidRPr="007E08DF">
        <w:rPr>
          <w:sz w:val="28"/>
          <w:szCs w:val="28"/>
        </w:rPr>
        <w:t>инейного объекта не требуется подготовка документации</w:t>
      </w:r>
      <w:r>
        <w:rPr>
          <w:sz w:val="28"/>
          <w:szCs w:val="28"/>
        </w:rPr>
        <w:t xml:space="preserve"> п</w:t>
      </w:r>
      <w:r w:rsidRPr="007E08DF">
        <w:rPr>
          <w:sz w:val="28"/>
          <w:szCs w:val="28"/>
        </w:rPr>
        <w:t>о планировке территории, перечня случаев, при которых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для строительства, реконструкции объекта капитального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строительства не требуется получение разрешения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на строительство, внесении изменений в перечень видов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объектов, размещение которых может осуществляться на землях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или земельных участках, находящихся в государственной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или муниципальной собственности, без предоставления</w:t>
      </w:r>
      <w:proofErr w:type="gramEnd"/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>земельных участков и установления сервитутов,</w:t>
      </w:r>
      <w:r>
        <w:rPr>
          <w:sz w:val="28"/>
          <w:szCs w:val="28"/>
        </w:rPr>
        <w:t xml:space="preserve"> </w:t>
      </w:r>
      <w:r w:rsidRPr="007E08DF">
        <w:rPr>
          <w:sz w:val="28"/>
          <w:szCs w:val="28"/>
        </w:rPr>
        <w:t xml:space="preserve">и о признании </w:t>
      </w:r>
      <w:proofErr w:type="gramStart"/>
      <w:r w:rsidRPr="007E08DF">
        <w:rPr>
          <w:sz w:val="28"/>
          <w:szCs w:val="28"/>
        </w:rPr>
        <w:t>утратившими</w:t>
      </w:r>
      <w:proofErr w:type="gramEnd"/>
      <w:r w:rsidRPr="007E08DF">
        <w:rPr>
          <w:sz w:val="28"/>
          <w:szCs w:val="28"/>
        </w:rPr>
        <w:t xml:space="preserve"> силу некоторых актов</w:t>
      </w:r>
      <w:r>
        <w:rPr>
          <w:sz w:val="28"/>
          <w:szCs w:val="28"/>
        </w:rPr>
        <w:t xml:space="preserve"> П</w:t>
      </w:r>
      <w:r w:rsidRPr="007E08DF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Р</w:t>
      </w:r>
      <w:r w:rsidRPr="007E08D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7E08DF">
        <w:rPr>
          <w:sz w:val="28"/>
          <w:szCs w:val="28"/>
        </w:rPr>
        <w:t>едерации</w:t>
      </w:r>
      <w:r>
        <w:rPr>
          <w:sz w:val="28"/>
          <w:szCs w:val="28"/>
        </w:rPr>
        <w:t>»;</w:t>
      </w:r>
    </w:p>
    <w:p w:rsidR="001B2052" w:rsidRDefault="001B2052" w:rsidP="007E08D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абзац 13 после слова «</w:t>
      </w:r>
      <w:r w:rsidRPr="009B2980">
        <w:rPr>
          <w:sz w:val="28"/>
          <w:szCs w:val="28"/>
        </w:rPr>
        <w:t>Северо-Енисейский</w:t>
      </w:r>
      <w:r>
        <w:rPr>
          <w:sz w:val="28"/>
          <w:szCs w:val="28"/>
        </w:rPr>
        <w:t>» дополнить словом «муниципальный»;</w:t>
      </w:r>
    </w:p>
    <w:p w:rsidR="001B2052" w:rsidRDefault="001B2052" w:rsidP="007E08D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абзаце 16 слова «</w:t>
      </w:r>
      <w:r w:rsidRPr="001B2052">
        <w:rPr>
          <w:sz w:val="28"/>
          <w:szCs w:val="28"/>
        </w:rPr>
        <w:t xml:space="preserve">рабочего поселка </w:t>
      </w:r>
      <w:proofErr w:type="gramStart"/>
      <w:r w:rsidRPr="001B2052">
        <w:rPr>
          <w:sz w:val="28"/>
          <w:szCs w:val="28"/>
        </w:rPr>
        <w:t>Северо-Енисейский</w:t>
      </w:r>
      <w:proofErr w:type="gramEnd"/>
      <w:r w:rsidRPr="001B2052">
        <w:rPr>
          <w:sz w:val="28"/>
          <w:szCs w:val="28"/>
        </w:rPr>
        <w:t>, рабочего поселка Тея</w:t>
      </w:r>
      <w:r>
        <w:rPr>
          <w:sz w:val="28"/>
          <w:szCs w:val="28"/>
        </w:rPr>
        <w:t>» заменить словами «городского</w:t>
      </w:r>
      <w:r w:rsidRPr="001B2052">
        <w:rPr>
          <w:sz w:val="28"/>
          <w:szCs w:val="28"/>
        </w:rPr>
        <w:t xml:space="preserve"> поселка Северо-Енисейский, поселка Тея</w:t>
      </w:r>
      <w:r>
        <w:rPr>
          <w:sz w:val="28"/>
          <w:szCs w:val="28"/>
        </w:rPr>
        <w:t>»;</w:t>
      </w:r>
    </w:p>
    <w:p w:rsidR="0042544E" w:rsidRPr="00B15FBB" w:rsidRDefault="00EB7159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544E" w:rsidRPr="00B15FBB">
        <w:rPr>
          <w:sz w:val="28"/>
          <w:szCs w:val="28"/>
        </w:rPr>
        <w:t xml:space="preserve">) </w:t>
      </w:r>
      <w:r w:rsidR="00943309" w:rsidRPr="00B15FBB">
        <w:rPr>
          <w:sz w:val="28"/>
          <w:szCs w:val="28"/>
        </w:rPr>
        <w:t>приложение</w:t>
      </w:r>
      <w:r w:rsidR="00C87AC4" w:rsidRPr="00B15FBB">
        <w:rPr>
          <w:sz w:val="28"/>
          <w:szCs w:val="28"/>
        </w:rPr>
        <w:t xml:space="preserve"> к</w:t>
      </w:r>
      <w:r w:rsidR="0042544E" w:rsidRPr="00B15FBB">
        <w:rPr>
          <w:sz w:val="28"/>
          <w:szCs w:val="28"/>
        </w:rPr>
        <w:t xml:space="preserve"> Постановлени</w:t>
      </w:r>
      <w:r w:rsidR="00C87AC4" w:rsidRPr="00B15FBB">
        <w:rPr>
          <w:sz w:val="28"/>
          <w:szCs w:val="28"/>
        </w:rPr>
        <w:t>ю</w:t>
      </w:r>
      <w:r w:rsidR="00943309" w:rsidRPr="00B15FBB">
        <w:rPr>
          <w:sz w:val="28"/>
          <w:szCs w:val="28"/>
        </w:rPr>
        <w:t xml:space="preserve"> после пункта 2.6.1</w:t>
      </w:r>
      <w:r w:rsidR="0042544E" w:rsidRPr="00B15FBB">
        <w:rPr>
          <w:sz w:val="28"/>
          <w:szCs w:val="28"/>
        </w:rPr>
        <w:t xml:space="preserve"> дополнить пунктом 2.6.2 следующего содержания:</w:t>
      </w:r>
    </w:p>
    <w:p w:rsidR="0042544E" w:rsidRPr="00B15FBB" w:rsidRDefault="0042544E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B15FBB">
        <w:rPr>
          <w:sz w:val="28"/>
          <w:szCs w:val="28"/>
        </w:rPr>
        <w:t xml:space="preserve">«2.6.2. </w:t>
      </w:r>
      <w:proofErr w:type="gramStart"/>
      <w:r w:rsidR="00F10CC4" w:rsidRPr="00B15FBB">
        <w:rPr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="00F10CC4" w:rsidRPr="00B15FBB">
        <w:rPr>
          <w:sz w:val="28"/>
          <w:szCs w:val="28"/>
        </w:rPr>
        <w:t xml:space="preserve"> для предоставления муниципальной услуги), </w:t>
      </w:r>
      <w:proofErr w:type="gramStart"/>
      <w:r w:rsidR="00F10CC4" w:rsidRPr="00B15FBB">
        <w:rPr>
          <w:sz w:val="28"/>
          <w:szCs w:val="28"/>
        </w:rPr>
        <w:t>заверенными</w:t>
      </w:r>
      <w:proofErr w:type="gramEnd"/>
      <w:r w:rsidR="00F10CC4" w:rsidRPr="00B15FBB">
        <w:rPr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</w:t>
      </w:r>
      <w:r w:rsidRPr="00B15FBB">
        <w:rPr>
          <w:rFonts w:eastAsia="Calibri"/>
          <w:sz w:val="28"/>
          <w:szCs w:val="28"/>
        </w:rPr>
        <w:t>.»;</w:t>
      </w:r>
    </w:p>
    <w:p w:rsidR="00064FAB" w:rsidRPr="00B15FBB" w:rsidRDefault="00EB7159" w:rsidP="00064FAB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4FAB" w:rsidRPr="00B15FBB">
        <w:rPr>
          <w:sz w:val="28"/>
          <w:szCs w:val="28"/>
        </w:rPr>
        <w:t xml:space="preserve">) </w:t>
      </w:r>
      <w:r w:rsidR="00884511" w:rsidRPr="00B15FBB">
        <w:rPr>
          <w:sz w:val="28"/>
          <w:szCs w:val="28"/>
        </w:rPr>
        <w:t>приложени</w:t>
      </w:r>
      <w:r w:rsidR="00943309" w:rsidRPr="00B15FBB">
        <w:rPr>
          <w:sz w:val="28"/>
          <w:szCs w:val="28"/>
        </w:rPr>
        <w:t>е</w:t>
      </w:r>
      <w:r w:rsidR="00884511" w:rsidRPr="00B15FBB">
        <w:rPr>
          <w:sz w:val="28"/>
          <w:szCs w:val="28"/>
        </w:rPr>
        <w:t xml:space="preserve"> к </w:t>
      </w:r>
      <w:r w:rsidR="00064FAB" w:rsidRPr="00B15FBB">
        <w:rPr>
          <w:sz w:val="28"/>
          <w:szCs w:val="28"/>
        </w:rPr>
        <w:t>Постановлени</w:t>
      </w:r>
      <w:r w:rsidR="00884511" w:rsidRPr="00B15FBB">
        <w:rPr>
          <w:sz w:val="28"/>
          <w:szCs w:val="28"/>
        </w:rPr>
        <w:t>ю</w:t>
      </w:r>
      <w:r w:rsidR="00943309" w:rsidRPr="00B15FBB">
        <w:rPr>
          <w:sz w:val="28"/>
          <w:szCs w:val="28"/>
        </w:rPr>
        <w:t xml:space="preserve"> после пункта 2.8.4</w:t>
      </w:r>
      <w:r w:rsidR="00064FAB" w:rsidRPr="00B15FBB">
        <w:rPr>
          <w:sz w:val="28"/>
          <w:szCs w:val="28"/>
        </w:rPr>
        <w:t xml:space="preserve"> </w:t>
      </w:r>
      <w:r w:rsidR="00F87967" w:rsidRPr="00B15FBB">
        <w:rPr>
          <w:sz w:val="28"/>
          <w:szCs w:val="28"/>
        </w:rPr>
        <w:t xml:space="preserve">дополнить </w:t>
      </w:r>
      <w:r w:rsidR="00064FAB" w:rsidRPr="00B15FBB">
        <w:rPr>
          <w:sz w:val="28"/>
          <w:szCs w:val="28"/>
        </w:rPr>
        <w:t>пункт</w:t>
      </w:r>
      <w:r w:rsidR="00F87967" w:rsidRPr="00B15FBB">
        <w:rPr>
          <w:sz w:val="28"/>
          <w:szCs w:val="28"/>
        </w:rPr>
        <w:t>ом</w:t>
      </w:r>
      <w:r w:rsidR="00064FAB" w:rsidRPr="00B15FBB">
        <w:rPr>
          <w:sz w:val="28"/>
          <w:szCs w:val="28"/>
        </w:rPr>
        <w:t xml:space="preserve"> 2.8.5 следующего содержания:</w:t>
      </w:r>
    </w:p>
    <w:p w:rsidR="00884511" w:rsidRPr="00B15FBB" w:rsidRDefault="00064FAB" w:rsidP="00F87967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B15FBB">
        <w:rPr>
          <w:rFonts w:eastAsia="Calibri"/>
          <w:sz w:val="28"/>
          <w:szCs w:val="28"/>
          <w:lang w:eastAsia="en-US"/>
        </w:rPr>
        <w:t xml:space="preserve">«2.8.5. </w:t>
      </w:r>
      <w:r w:rsidRPr="00B15FBB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B15FBB">
        <w:rPr>
          <w:sz w:val="28"/>
          <w:szCs w:val="28"/>
        </w:rPr>
        <w:t>Федерального закона № 210-ФЗ</w:t>
      </w:r>
      <w:r w:rsidRPr="00B15FBB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B15FBB">
        <w:rPr>
          <w:rFonts w:eastAsia="Calibri"/>
          <w:sz w:val="28"/>
          <w:szCs w:val="28"/>
        </w:rPr>
        <w:t>.»</w:t>
      </w:r>
      <w:r w:rsidR="00884511" w:rsidRPr="00B15FBB">
        <w:rPr>
          <w:rFonts w:eastAsia="Calibri"/>
          <w:sz w:val="28"/>
          <w:szCs w:val="28"/>
        </w:rPr>
        <w:t>;</w:t>
      </w:r>
      <w:proofErr w:type="gramEnd"/>
    </w:p>
    <w:p w:rsidR="0055135B" w:rsidRPr="00B15FBB" w:rsidRDefault="00EB7159" w:rsidP="00F87967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55135B" w:rsidRPr="00B15FBB">
        <w:rPr>
          <w:rFonts w:eastAsia="Calibri"/>
          <w:sz w:val="28"/>
          <w:szCs w:val="28"/>
        </w:rPr>
        <w:t>) в пункте 2.11 приложения к Постановлению:</w:t>
      </w:r>
    </w:p>
    <w:p w:rsidR="0055135B" w:rsidRPr="00B15FBB" w:rsidRDefault="0055135B" w:rsidP="0055135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B15FBB">
        <w:rPr>
          <w:rFonts w:eastAsia="Calibri"/>
          <w:sz w:val="28"/>
          <w:szCs w:val="28"/>
        </w:rPr>
        <w:t>а) абзац 4 изложить в следующей редакции:</w:t>
      </w:r>
    </w:p>
    <w:p w:rsidR="0055135B" w:rsidRPr="00B15FBB" w:rsidRDefault="0055135B" w:rsidP="0055135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B15FBB">
        <w:rPr>
          <w:rFonts w:eastAsia="Calibri"/>
          <w:sz w:val="28"/>
          <w:szCs w:val="28"/>
        </w:rPr>
        <w:t xml:space="preserve">«3) обращение за услугой лицами, с которыми заключены договоры о комплексном развитии территории, в соответствии с пунктом 1 части 1.1. статьи 45 </w:t>
      </w:r>
      <w:proofErr w:type="spellStart"/>
      <w:r w:rsidRPr="00B15FBB">
        <w:rPr>
          <w:rFonts w:eastAsia="Calibri"/>
          <w:sz w:val="28"/>
          <w:szCs w:val="28"/>
        </w:rPr>
        <w:t>ГрдК</w:t>
      </w:r>
      <w:proofErr w:type="spellEnd"/>
      <w:r w:rsidRPr="00B15FBB">
        <w:rPr>
          <w:rFonts w:eastAsia="Calibri"/>
          <w:sz w:val="28"/>
          <w:szCs w:val="28"/>
        </w:rPr>
        <w:t xml:space="preserve"> РФ</w:t>
      </w:r>
      <w:proofErr w:type="gramStart"/>
      <w:r w:rsidRPr="00B15FBB">
        <w:rPr>
          <w:rFonts w:eastAsia="Calibri"/>
          <w:sz w:val="28"/>
          <w:szCs w:val="28"/>
        </w:rPr>
        <w:t>;»</w:t>
      </w:r>
      <w:proofErr w:type="gramEnd"/>
      <w:r w:rsidRPr="00B15FBB">
        <w:rPr>
          <w:rFonts w:eastAsia="Calibri"/>
          <w:sz w:val="28"/>
          <w:szCs w:val="28"/>
        </w:rPr>
        <w:t>;</w:t>
      </w:r>
    </w:p>
    <w:p w:rsidR="0055135B" w:rsidRPr="00B15FBB" w:rsidRDefault="0055135B" w:rsidP="0055135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B15FBB">
        <w:rPr>
          <w:rFonts w:eastAsia="Calibri"/>
          <w:sz w:val="28"/>
          <w:szCs w:val="28"/>
        </w:rPr>
        <w:t>б) абзац 5 исключить;</w:t>
      </w:r>
    </w:p>
    <w:p w:rsidR="00B15FBB" w:rsidRDefault="00EB7159" w:rsidP="00B15F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15FBB" w:rsidRPr="00B15FBB">
        <w:rPr>
          <w:rFonts w:eastAsia="Calibri"/>
          <w:sz w:val="28"/>
          <w:szCs w:val="28"/>
        </w:rPr>
        <w:t xml:space="preserve">) </w:t>
      </w:r>
      <w:r w:rsidR="00B15FBB">
        <w:rPr>
          <w:rFonts w:eastAsia="Calibri"/>
          <w:sz w:val="28"/>
          <w:szCs w:val="28"/>
        </w:rPr>
        <w:t>в приложении к Постан</w:t>
      </w:r>
      <w:r>
        <w:rPr>
          <w:rFonts w:eastAsia="Calibri"/>
          <w:sz w:val="28"/>
          <w:szCs w:val="28"/>
        </w:rPr>
        <w:t>овлению в приложении № 2 слова:</w:t>
      </w:r>
    </w:p>
    <w:p w:rsidR="00B15FBB" w:rsidRPr="00B15FBB" w:rsidRDefault="00B15FBB" w:rsidP="00B15FB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Pr="00B15FBB">
        <w:rPr>
          <w:rFonts w:eastAsia="Calibri"/>
          <w:sz w:val="28"/>
          <w:szCs w:val="28"/>
        </w:rPr>
        <w:t>лицом, с которым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</w:t>
      </w:r>
    </w:p>
    <w:p w:rsidR="00B15FBB" w:rsidRDefault="00B15FBB" w:rsidP="00B15FB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B15FBB">
        <w:rPr>
          <w:rFonts w:eastAsia="Calibri"/>
          <w:sz w:val="28"/>
          <w:szCs w:val="28"/>
        </w:rPr>
        <w:t>лицом, указанным в части 3 статьи 46.9 Градостроительного кодекса Российской Федерации</w:t>
      </w:r>
      <w:r>
        <w:rPr>
          <w:rFonts w:eastAsia="Calibri"/>
          <w:sz w:val="28"/>
          <w:szCs w:val="28"/>
        </w:rPr>
        <w:t>»</w:t>
      </w:r>
    </w:p>
    <w:p w:rsidR="00B15FBB" w:rsidRDefault="00B15FBB" w:rsidP="00B15FB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заменить словами:</w:t>
      </w:r>
    </w:p>
    <w:p w:rsidR="00B15FBB" w:rsidRPr="00B15FBB" w:rsidRDefault="00B15FBB" w:rsidP="00B15FBB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«лицом, </w:t>
      </w:r>
      <w:r w:rsidRPr="00B15FBB">
        <w:rPr>
          <w:rFonts w:eastAsia="Calibri"/>
          <w:sz w:val="28"/>
          <w:szCs w:val="28"/>
        </w:rPr>
        <w:t xml:space="preserve">с </w:t>
      </w:r>
      <w:proofErr w:type="gramStart"/>
      <w:r w:rsidRPr="00B15FBB">
        <w:rPr>
          <w:rFonts w:eastAsia="Calibri"/>
          <w:sz w:val="28"/>
          <w:szCs w:val="28"/>
        </w:rPr>
        <w:t>которыми</w:t>
      </w:r>
      <w:proofErr w:type="gramEnd"/>
      <w:r w:rsidRPr="00B15FBB">
        <w:rPr>
          <w:rFonts w:eastAsia="Calibri"/>
          <w:sz w:val="28"/>
          <w:szCs w:val="28"/>
        </w:rPr>
        <w:t xml:space="preserve"> заключены договоры о комплексном развитии территории</w:t>
      </w:r>
      <w:r>
        <w:rPr>
          <w:rFonts w:eastAsia="Calibri"/>
          <w:sz w:val="28"/>
          <w:szCs w:val="28"/>
        </w:rPr>
        <w:t>».</w:t>
      </w:r>
    </w:p>
    <w:p w:rsidR="00F01E22" w:rsidRPr="00B15FBB" w:rsidRDefault="00F01E22" w:rsidP="00F01E22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B15FBB">
        <w:rPr>
          <w:sz w:val="28"/>
          <w:szCs w:val="28"/>
        </w:rPr>
        <w:t>2. 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</w:t>
      </w:r>
      <w:r w:rsidRPr="00B15FBB">
        <w:rPr>
          <w:color w:val="000000"/>
          <w:sz w:val="28"/>
          <w:szCs w:val="28"/>
        </w:rPr>
        <w:t xml:space="preserve">еверо-Енисейского района </w:t>
      </w:r>
      <w:r w:rsidRPr="00B15FBB">
        <w:rPr>
          <w:sz w:val="28"/>
          <w:szCs w:val="28"/>
        </w:rPr>
        <w:t>в информационно-телекоммуникационной сети «Интернет»</w:t>
      </w:r>
      <w:r w:rsidRPr="00B15FBB">
        <w:rPr>
          <w:color w:val="000000"/>
          <w:sz w:val="28"/>
          <w:szCs w:val="28"/>
        </w:rPr>
        <w:t>.</w:t>
      </w:r>
    </w:p>
    <w:p w:rsidR="00F01E22" w:rsidRPr="008F1781" w:rsidRDefault="00F01E22" w:rsidP="00DE1534">
      <w:pPr>
        <w:jc w:val="both"/>
        <w:rPr>
          <w:sz w:val="28"/>
          <w:szCs w:val="28"/>
          <w:highlight w:val="yellow"/>
        </w:rPr>
      </w:pPr>
    </w:p>
    <w:p w:rsidR="00F01E22" w:rsidRPr="00741525" w:rsidRDefault="00F01E22" w:rsidP="00DE1534">
      <w:pPr>
        <w:jc w:val="both"/>
        <w:rPr>
          <w:sz w:val="28"/>
          <w:szCs w:val="28"/>
        </w:rPr>
      </w:pPr>
    </w:p>
    <w:p w:rsidR="00FC3850" w:rsidRDefault="00FC3850" w:rsidP="00FC385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C3850" w:rsidRDefault="00FC3850" w:rsidP="00FC3850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FC3850" w:rsidRDefault="00FC3850" w:rsidP="00FC3850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FC3850" w:rsidRDefault="00FC3850" w:rsidP="00FC3850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FC3850" w:rsidRDefault="00FC3850" w:rsidP="00FC3850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руко</w:t>
      </w:r>
      <w:r w:rsidR="00EB7159">
        <w:rPr>
          <w:sz w:val="28"/>
          <w:szCs w:val="28"/>
        </w:rPr>
        <w:t>водитель Финансового управления</w:t>
      </w:r>
    </w:p>
    <w:p w:rsidR="007F58D2" w:rsidRDefault="00FC3850" w:rsidP="00FC3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А.Э. Перепелица</w:t>
      </w:r>
    </w:p>
    <w:sectPr w:rsidR="007F58D2" w:rsidSect="00EB7159">
      <w:footerReference w:type="even" r:id="rId9"/>
      <w:pgSz w:w="11906" w:h="16838" w:code="9"/>
      <w:pgMar w:top="568" w:right="56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B6" w:rsidRDefault="00385FB6">
      <w:r>
        <w:separator/>
      </w:r>
    </w:p>
  </w:endnote>
  <w:endnote w:type="continuationSeparator" w:id="0">
    <w:p w:rsidR="00385FB6" w:rsidRDefault="0038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3" w:rsidRDefault="004E7B42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50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0E3" w:rsidRDefault="009D50E3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B6" w:rsidRDefault="00385FB6">
      <w:r>
        <w:separator/>
      </w:r>
    </w:p>
  </w:footnote>
  <w:footnote w:type="continuationSeparator" w:id="0">
    <w:p w:rsidR="00385FB6" w:rsidRDefault="00385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352E"/>
    <w:rsid w:val="00037BBA"/>
    <w:rsid w:val="00041037"/>
    <w:rsid w:val="00041D5C"/>
    <w:rsid w:val="00041F90"/>
    <w:rsid w:val="00042CBA"/>
    <w:rsid w:val="0004344E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4FAB"/>
    <w:rsid w:val="00067259"/>
    <w:rsid w:val="00074B4E"/>
    <w:rsid w:val="0007516A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3951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1454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2052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2AD6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325"/>
    <w:rsid w:val="00237B9E"/>
    <w:rsid w:val="0024146A"/>
    <w:rsid w:val="002429D3"/>
    <w:rsid w:val="002447F1"/>
    <w:rsid w:val="00246924"/>
    <w:rsid w:val="00250C62"/>
    <w:rsid w:val="002521EF"/>
    <w:rsid w:val="00254034"/>
    <w:rsid w:val="0025631D"/>
    <w:rsid w:val="002566A0"/>
    <w:rsid w:val="00256BC1"/>
    <w:rsid w:val="002603FE"/>
    <w:rsid w:val="00275FC0"/>
    <w:rsid w:val="0027648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B400A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6CA4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4F27"/>
    <w:rsid w:val="003260C9"/>
    <w:rsid w:val="00326432"/>
    <w:rsid w:val="003271A7"/>
    <w:rsid w:val="00331862"/>
    <w:rsid w:val="00335848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2DA"/>
    <w:rsid w:val="0037388B"/>
    <w:rsid w:val="003802E0"/>
    <w:rsid w:val="003805D8"/>
    <w:rsid w:val="00380F29"/>
    <w:rsid w:val="00385043"/>
    <w:rsid w:val="00385484"/>
    <w:rsid w:val="0038577E"/>
    <w:rsid w:val="00385FB6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544E"/>
    <w:rsid w:val="004270D6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E69"/>
    <w:rsid w:val="0047596F"/>
    <w:rsid w:val="00476E6D"/>
    <w:rsid w:val="00481622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E7B42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54CE"/>
    <w:rsid w:val="005372D3"/>
    <w:rsid w:val="00537A14"/>
    <w:rsid w:val="005449A3"/>
    <w:rsid w:val="00544D5A"/>
    <w:rsid w:val="005508E5"/>
    <w:rsid w:val="0055135B"/>
    <w:rsid w:val="00554ED2"/>
    <w:rsid w:val="0055685C"/>
    <w:rsid w:val="00556F57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942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97055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525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08DF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7A0"/>
    <w:rsid w:val="008718BA"/>
    <w:rsid w:val="0087489A"/>
    <w:rsid w:val="0087563D"/>
    <w:rsid w:val="00881E84"/>
    <w:rsid w:val="00883059"/>
    <w:rsid w:val="00884511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781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3309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66D38"/>
    <w:rsid w:val="00973817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42FF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5FBB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742E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0EA6"/>
    <w:rsid w:val="00B92707"/>
    <w:rsid w:val="00B9556D"/>
    <w:rsid w:val="00BA1E96"/>
    <w:rsid w:val="00BA3DDF"/>
    <w:rsid w:val="00BA4996"/>
    <w:rsid w:val="00BA7A22"/>
    <w:rsid w:val="00BB19E0"/>
    <w:rsid w:val="00BB2F85"/>
    <w:rsid w:val="00BB7571"/>
    <w:rsid w:val="00BC1A01"/>
    <w:rsid w:val="00BC76AC"/>
    <w:rsid w:val="00BD1612"/>
    <w:rsid w:val="00BD20DC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1D80"/>
    <w:rsid w:val="00C82527"/>
    <w:rsid w:val="00C83B9F"/>
    <w:rsid w:val="00C83C07"/>
    <w:rsid w:val="00C84223"/>
    <w:rsid w:val="00C86E1D"/>
    <w:rsid w:val="00C876FE"/>
    <w:rsid w:val="00C87AC4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B4F3D"/>
    <w:rsid w:val="00CB70A6"/>
    <w:rsid w:val="00CC1461"/>
    <w:rsid w:val="00CC3EEB"/>
    <w:rsid w:val="00CC4856"/>
    <w:rsid w:val="00CD1761"/>
    <w:rsid w:val="00CD1FC8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2832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46A7"/>
    <w:rsid w:val="00DD4A33"/>
    <w:rsid w:val="00DE1164"/>
    <w:rsid w:val="00DE153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79F1"/>
    <w:rsid w:val="00E20A23"/>
    <w:rsid w:val="00E20C33"/>
    <w:rsid w:val="00E21789"/>
    <w:rsid w:val="00E22226"/>
    <w:rsid w:val="00E2341E"/>
    <w:rsid w:val="00E32729"/>
    <w:rsid w:val="00E35EB7"/>
    <w:rsid w:val="00E37032"/>
    <w:rsid w:val="00E505A0"/>
    <w:rsid w:val="00E50B54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350F"/>
    <w:rsid w:val="00E95C07"/>
    <w:rsid w:val="00E96E7A"/>
    <w:rsid w:val="00E97D34"/>
    <w:rsid w:val="00EA01C3"/>
    <w:rsid w:val="00EA4094"/>
    <w:rsid w:val="00EA58A2"/>
    <w:rsid w:val="00EB356C"/>
    <w:rsid w:val="00EB6BF9"/>
    <w:rsid w:val="00EB715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1E22"/>
    <w:rsid w:val="00F02739"/>
    <w:rsid w:val="00F0475F"/>
    <w:rsid w:val="00F05137"/>
    <w:rsid w:val="00F07FC5"/>
    <w:rsid w:val="00F10CC4"/>
    <w:rsid w:val="00F158C1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3D6A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87967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3850"/>
    <w:rsid w:val="00FC5E2E"/>
    <w:rsid w:val="00FC66BD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32DF-E3BB-4605-BF21-B58D641B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5777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24</cp:revision>
  <cp:lastPrinted>2021-03-03T08:42:00Z</cp:lastPrinted>
  <dcterms:created xsi:type="dcterms:W3CDTF">2019-12-23T04:47:00Z</dcterms:created>
  <dcterms:modified xsi:type="dcterms:W3CDTF">2021-03-09T08:49:00Z</dcterms:modified>
</cp:coreProperties>
</file>